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D9AB" w14:textId="44666373" w:rsidR="00BC6162" w:rsidRPr="00403BB2" w:rsidRDefault="009972E9" w:rsidP="00403BB2">
      <w:pPr>
        <w:pStyle w:val="Otsikko1"/>
        <w:spacing w:before="480" w:after="100" w:afterAutospacing="1"/>
        <w:rPr>
          <w:rFonts w:asciiTheme="minorHAnsi" w:eastAsia="Times New Roman" w:hAnsiTheme="minorHAnsi" w:cstheme="minorHAnsi"/>
          <w:color w:val="04697D"/>
          <w:u w:val="single"/>
          <w:lang w:val="en-US" w:eastAsia="en-US" w:bidi="ar-SA"/>
        </w:rPr>
      </w:pPr>
      <w:bookmarkStart w:id="0" w:name="_Toc12628684"/>
      <w:r w:rsidRPr="00403BB2">
        <w:rPr>
          <w:rFonts w:asciiTheme="minorHAnsi" w:eastAsia="Times New Roman" w:hAnsiTheme="minorHAnsi" w:cstheme="minorHAnsi"/>
          <w:color w:val="04697D"/>
          <w:u w:val="single"/>
          <w:lang w:val="en-US" w:eastAsia="en-US" w:bidi="ar-SA"/>
        </w:rPr>
        <w:t xml:space="preserve">NOP-HS </w:t>
      </w:r>
      <w:bookmarkEnd w:id="0"/>
      <w:r w:rsidR="00403BB2">
        <w:rPr>
          <w:rFonts w:asciiTheme="minorHAnsi" w:eastAsia="Times New Roman" w:hAnsiTheme="minorHAnsi" w:cstheme="minorHAnsi"/>
          <w:color w:val="04697D"/>
          <w:u w:val="single"/>
          <w:lang w:val="en-US" w:eastAsia="en-US" w:bidi="ar-SA"/>
        </w:rPr>
        <w:t>Eligibility check</w:t>
      </w:r>
      <w:r w:rsidRPr="00403BB2">
        <w:rPr>
          <w:rFonts w:asciiTheme="minorHAnsi" w:eastAsia="Times New Roman" w:hAnsiTheme="minorHAnsi" w:cstheme="minorHAnsi"/>
          <w:color w:val="04697D"/>
          <w:u w:val="single"/>
          <w:lang w:val="en-US" w:eastAsia="en-US" w:bidi="ar-SA"/>
        </w:rPr>
        <w:t xml:space="preserve"> </w:t>
      </w:r>
    </w:p>
    <w:p w14:paraId="448DCA69" w14:textId="25082EE0" w:rsidR="00410050" w:rsidRDefault="00410050" w:rsidP="00403BB2">
      <w:pPr>
        <w:rPr>
          <w:lang w:val="en-US" w:eastAsia="en-US" w:bidi="ar-SA"/>
        </w:rPr>
      </w:pPr>
      <w:r w:rsidRPr="00410050">
        <w:rPr>
          <w:lang w:val="en-US" w:eastAsia="en-US" w:bidi="ar-SA"/>
        </w:rPr>
        <w:t>The 2021 call is targeted to NOP-HS funded journals, which have an annual instalment for the year 2021 and submit an interim report of this funding until 31 August 2021. See Call for applications: NOP-HS Journal grants 2021, Appendix 8 for specific instructions.</w:t>
      </w:r>
    </w:p>
    <w:p w14:paraId="35976703" w14:textId="41D5DD0B" w:rsidR="009972E9" w:rsidRPr="003E675C" w:rsidRDefault="009972E9" w:rsidP="00403BB2">
      <w:pPr>
        <w:rPr>
          <w:lang w:val="en-US" w:eastAsia="en-US" w:bidi="ar-SA"/>
        </w:rPr>
      </w:pPr>
      <w:r w:rsidRPr="003E675C">
        <w:rPr>
          <w:lang w:val="en-US" w:eastAsia="en-US" w:bidi="ar-SA"/>
        </w:rPr>
        <w:t xml:space="preserve">To be eligible to apply for the NOP-HS journal grant </w:t>
      </w:r>
      <w:r w:rsidR="00B42E42">
        <w:rPr>
          <w:lang w:val="en-US" w:eastAsia="en-US" w:bidi="ar-SA"/>
        </w:rPr>
        <w:t>202</w:t>
      </w:r>
      <w:r w:rsidR="00410050">
        <w:rPr>
          <w:lang w:val="en-US" w:eastAsia="en-US" w:bidi="ar-SA"/>
        </w:rPr>
        <w:t>1</w:t>
      </w:r>
      <w:r w:rsidRPr="003E675C">
        <w:rPr>
          <w:lang w:val="en-US" w:eastAsia="en-US" w:bidi="ar-SA"/>
        </w:rPr>
        <w:t>, all the following criteria must be met.</w:t>
      </w:r>
    </w:p>
    <w:p w14:paraId="5744877E" w14:textId="06643653" w:rsidR="009972E9" w:rsidRPr="003E675C" w:rsidRDefault="009972E9" w:rsidP="00403BB2">
      <w:pPr>
        <w:spacing w:after="480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14:paraId="01DA9BB8" w14:textId="15AF1CE8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</w:t>
      </w:r>
      <w:r w:rsidR="00B0043A">
        <w:rPr>
          <w:lang w:val="en-US" w:eastAsia="en-US" w:bidi="ar-SA"/>
        </w:rPr>
        <w:t xml:space="preserve"> has a doctoral degree and</w:t>
      </w:r>
      <w:r w:rsidR="009972E9" w:rsidRPr="003E675C">
        <w:rPr>
          <w:lang w:val="en-US" w:eastAsia="en-US" w:bidi="ar-SA"/>
        </w:rPr>
        <w:t xml:space="preserve"> is the Editor or Editor-in-Chief of the journal.</w:t>
      </w:r>
    </w:p>
    <w:p w14:paraId="706245C6" w14:textId="22C90AC6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 journal is fully open access and electronically accessible</w:t>
      </w:r>
      <w:r>
        <w:rPr>
          <w:lang w:val="en-US" w:eastAsia="en-US" w:bidi="ar-SA"/>
        </w:rPr>
        <w:t>.</w:t>
      </w:r>
    </w:p>
    <w:p w14:paraId="104E1FE7" w14:textId="6A82461F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14:paraId="1E0FC6E8" w14:textId="4ADF1054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degree.</w:t>
      </w:r>
    </w:p>
    <w:p w14:paraId="3ABDAAF8" w14:textId="5F5A0D06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  <w:r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and be representative of the journal’s scientific domain. </w:t>
      </w:r>
    </w:p>
    <w:p w14:paraId="64F7EAF5" w14:textId="12EE1126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14:paraId="3D04962C" w14:textId="3BD03D67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  <w:r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team.  </w:t>
      </w:r>
    </w:p>
    <w:p w14:paraId="0A7116C8" w14:textId="1CB28CF4" w:rsidR="00BC6162" w:rsidRDefault="00403BB2" w:rsidP="00403BB2">
      <w:pPr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bookmarkStart w:id="1" w:name="_Hlk43732716"/>
    <w:p w14:paraId="2F83C003" w14:textId="77777777" w:rsidR="00FE26DC" w:rsidRPr="00FE26DC" w:rsidRDefault="00403BB2" w:rsidP="00403BB2">
      <w:pPr>
        <w:rPr>
          <w:bCs/>
        </w:rPr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26DC" w:rsidRPr="00FE26DC">
        <w:t xml:space="preserve"> </w:t>
      </w:r>
      <w:r w:rsidR="00FE26DC" w:rsidRPr="00185D95">
        <w:t xml:space="preserve">The </w:t>
      </w:r>
      <w:r w:rsidR="00E939E9">
        <w:t xml:space="preserve">grant </w:t>
      </w:r>
      <w:r w:rsidR="00F66EC8">
        <w:t>will be</w:t>
      </w:r>
      <w:r w:rsidR="00E939E9">
        <w:t xml:space="preserve"> administrated by</w:t>
      </w:r>
      <w:r w:rsidR="00FE26DC" w:rsidRPr="00185D95">
        <w:t xml:space="preserve"> a </w:t>
      </w:r>
      <w:r w:rsidR="00246F2A">
        <w:t xml:space="preserve">Nordic </w:t>
      </w:r>
      <w:r w:rsidR="00FE26DC" w:rsidRPr="00185D95">
        <w:t xml:space="preserve">research organisation. A ‘research organisation’ refers to an </w:t>
      </w:r>
      <w:r w:rsidR="00FE26DC" w:rsidRPr="00FE26DC">
        <w:rPr>
          <w:bCs/>
        </w:rPr>
        <w:t>organisation, whose primary goal is to</w:t>
      </w:r>
    </w:p>
    <w:p w14:paraId="6C6A0642" w14:textId="77777777" w:rsidR="00FE26DC" w:rsidRPr="00185D95" w:rsidRDefault="00FE26DC" w:rsidP="00403BB2">
      <w:pPr>
        <w:pStyle w:val="Luettelokappale"/>
        <w:numPr>
          <w:ilvl w:val="0"/>
          <w:numId w:val="4"/>
        </w:numPr>
      </w:pPr>
      <w:r w:rsidRPr="00185D95">
        <w:t xml:space="preserve">conduct independent basic research, industrial </w:t>
      </w:r>
      <w:proofErr w:type="gramStart"/>
      <w:r w:rsidRPr="00185D95">
        <w:t>research</w:t>
      </w:r>
      <w:proofErr w:type="gramEnd"/>
      <w:r w:rsidRPr="00185D95">
        <w:t xml:space="preserve"> or experimental development </w:t>
      </w:r>
    </w:p>
    <w:p w14:paraId="3A7F03A5" w14:textId="77777777" w:rsidR="00FE26DC" w:rsidRPr="00185D95" w:rsidRDefault="00FE26DC" w:rsidP="00403BB2">
      <w:pPr>
        <w:pStyle w:val="Luettelokappale"/>
        <w:numPr>
          <w:ilvl w:val="0"/>
          <w:numId w:val="4"/>
        </w:numPr>
      </w:pPr>
      <w:r w:rsidRPr="00185D95">
        <w:t xml:space="preserve">or to disseminate its results widely by means of education, </w:t>
      </w:r>
      <w:proofErr w:type="gramStart"/>
      <w:r w:rsidRPr="00185D95">
        <w:t>publication</w:t>
      </w:r>
      <w:proofErr w:type="gramEnd"/>
      <w:r w:rsidRPr="00185D95">
        <w:t xml:space="preserve"> or knowledge transfer. </w:t>
      </w:r>
    </w:p>
    <w:p w14:paraId="35BB998C" w14:textId="77777777" w:rsidR="008741BE" w:rsidRDefault="009972E9" w:rsidP="00403BB2">
      <w:r>
        <w:t>If</w:t>
      </w:r>
      <w:r w:rsidRPr="00D55F56">
        <w:t xml:space="preserve"> </w:t>
      </w:r>
      <w:r>
        <w:t>the</w:t>
      </w:r>
      <w:r w:rsidRPr="00D55F56">
        <w:t xml:space="preserve"> administrating organisation is also engaged in economic activities, separate accounts must be kept</w:t>
      </w:r>
      <w:r w:rsidR="00FE26DC">
        <w:t xml:space="preserve"> </w:t>
      </w:r>
      <w:r w:rsidRPr="00D55F56">
        <w:t>of the funding and costs of and the revenue generated by such activities.</w:t>
      </w:r>
    </w:p>
    <w:bookmarkEnd w:id="1"/>
    <w:p w14:paraId="2BDA3D92" w14:textId="25450B7C" w:rsidR="00DD49A3" w:rsidRDefault="00DD49A3" w:rsidP="00403BB2">
      <w:pPr>
        <w:spacing w:before="480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14:paraId="6E78E274" w14:textId="77777777"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14:paraId="105D6304" w14:textId="0E9AE8B4" w:rsidR="00DD49A3" w:rsidRPr="00B0043A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sectPr w:rsidR="00DD49A3" w:rsidRPr="00B0043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9EED" w14:textId="77777777"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14:paraId="40AC9FCE" w14:textId="77777777"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E44" w14:textId="77777777"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14:paraId="42C3ADA7" w14:textId="77777777"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0C4D" w14:textId="77777777" w:rsidR="0027041E" w:rsidRDefault="0027041E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88772E" wp14:editId="6F2BB7AC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14:paraId="6918C488" w14:textId="1E564898" w:rsidR="0027041E" w:rsidRDefault="00403BB2" w:rsidP="00403BB2">
    <w:pPr>
      <w:pStyle w:val="Yltunniste"/>
      <w:tabs>
        <w:tab w:val="clear" w:pos="9638"/>
        <w:tab w:val="left" w:pos="3520"/>
      </w:tabs>
    </w:pPr>
    <w:r>
      <w:tab/>
    </w:r>
    <w:r>
      <w:tab/>
    </w:r>
  </w:p>
  <w:p w14:paraId="76387815" w14:textId="65E594D4" w:rsidR="00BC6162" w:rsidRDefault="0027041E">
    <w:pPr>
      <w:pStyle w:val="Yltunniste"/>
    </w:pPr>
    <w:r>
      <w:tab/>
    </w:r>
    <w:r>
      <w:tab/>
    </w:r>
    <w:r w:rsidR="00410050">
      <w:t>5</w:t>
    </w:r>
    <w:r w:rsidR="00A12220">
      <w:t xml:space="preserve"> </w:t>
    </w:r>
    <w:r w:rsidR="00410050">
      <w:t>May</w:t>
    </w:r>
    <w:r w:rsidR="00A12220">
      <w:t xml:space="preserve"> </w:t>
    </w:r>
    <w:r w:rsidR="00410050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AF9"/>
    <w:multiLevelType w:val="hybridMultilevel"/>
    <w:tmpl w:val="723285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55A"/>
    <w:multiLevelType w:val="hybridMultilevel"/>
    <w:tmpl w:val="AFBC6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073014"/>
    <w:rsid w:val="00246F2A"/>
    <w:rsid w:val="00262C08"/>
    <w:rsid w:val="0027041E"/>
    <w:rsid w:val="003270A7"/>
    <w:rsid w:val="00403BB2"/>
    <w:rsid w:val="00410050"/>
    <w:rsid w:val="006148D4"/>
    <w:rsid w:val="006E31B2"/>
    <w:rsid w:val="007F2264"/>
    <w:rsid w:val="00857F27"/>
    <w:rsid w:val="008718ED"/>
    <w:rsid w:val="008741BE"/>
    <w:rsid w:val="009972E9"/>
    <w:rsid w:val="00A12220"/>
    <w:rsid w:val="00A14735"/>
    <w:rsid w:val="00AD3C2C"/>
    <w:rsid w:val="00B0043A"/>
    <w:rsid w:val="00B42E42"/>
    <w:rsid w:val="00BC6162"/>
    <w:rsid w:val="00BF58EB"/>
    <w:rsid w:val="00DD49A3"/>
    <w:rsid w:val="00DE418B"/>
    <w:rsid w:val="00E939E9"/>
    <w:rsid w:val="00F66EC8"/>
    <w:rsid w:val="00F74034"/>
    <w:rsid w:val="00FC73AE"/>
    <w:rsid w:val="00FE26D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851219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  <w:style w:type="paragraph" w:styleId="Luettelokappale">
    <w:name w:val="List Paragraph"/>
    <w:basedOn w:val="Normaali"/>
    <w:uiPriority w:val="34"/>
    <w:qFormat/>
    <w:rsid w:val="00FE26D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C2C"/>
    <w:rPr>
      <w:rFonts w:ascii="Segoe UI" w:hAnsi="Segoe UI" w:cs="Segoe UI"/>
      <w:sz w:val="18"/>
      <w:szCs w:val="18"/>
      <w:lang w:val="en-GB" w:eastAsia="en-GB" w:bidi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4100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005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0050"/>
    <w:rPr>
      <w:sz w:val="20"/>
      <w:szCs w:val="20"/>
      <w:lang w:val="en-GB" w:eastAsia="en-GB" w:bidi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00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0050"/>
    <w:rPr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E9C5-6366-4A06-BEA7-EA66CA2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NOP-HS Eligibility check 2020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1, NOP-HS Eligibility check 2021</dc:title>
  <dc:subject/>
  <dc:creator>Aliranta Tiina</dc:creator>
  <cp:keywords/>
  <dc:description/>
  <cp:lastModifiedBy>Aliranta Tiina</cp:lastModifiedBy>
  <cp:revision>2</cp:revision>
  <dcterms:created xsi:type="dcterms:W3CDTF">2021-06-08T12:48:00Z</dcterms:created>
  <dcterms:modified xsi:type="dcterms:W3CDTF">2021-06-08T12:48:00Z</dcterms:modified>
</cp:coreProperties>
</file>